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Веселый день горит... Среди сомлевших трав
          <w:br/>
          Все маки пятнами - как жадное бессилье,
          <w:br/>
          Как губы, полные соблазна и отрав,
          <w:br/>
          Как алых бабочек развернутые крылья.
          <w:br/>
          <w:br/>
          Веселый день горит... Но сад и пуст и глух.
          <w:br/>
          Давно покончил он с соблазнами и пиром,-
          <w:br/>
          И маки сохлые, как головы старух,
          <w:br/>
          Осенены с небес сияющим потиром.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2021-11-10T22:37:56+03:00</dcterms:created>
  <dcterms:modified xsi:type="dcterms:W3CDTF">2021-11-10T22:37:56+03:00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