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Маленький сталинградец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мягким одеяльцем белым
          <w:br/>
          Он ровно дышит в тишине.
          <w:br/>
          Он занят очень важным дедом —
          <w:br/>
          Растет невидимо во сне.
          <w:br/>
          <w:br/>
          Он спит в покое и в прохладе,
          <w:br/>
          Еще не ведая о том,
          <w:br/>
          Что он родился в Сталинграде,
          <w:br/>
          Где видел пламя каждый дом.
          <w:br/>
          <w:br/>
          Не дрогнут длинные ресницы
          <w:br/>
          Легко закрытых спящих глаз.
          <w:br/>
          И ничего ему не снится,
          <w:br/>
          А то, что снится, — не для нас.
          <w:br/>
          <w:br/>
          Но молча требует ребенок
          <w:br/>
          Заботы доброй тишины.
          <w:br/>
          Пусть не увидит он спросонок
          <w:br/>
          Над миром зарева войны!
          <w:br/>
          <w:br/>
          Недаром же на всей планете
          <w:br/>
          Война объявлена войне,
          <w:br/>
          Чтоб сном счастливым спали дети
          <w:br/>
          И по часам росли во сне.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2022-03-21T14:26:10+03:00</dcterms:created>
  <dcterms:modified xsi:type="dcterms:W3CDTF">2022-03-21T14:26:10+03:00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