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Маленькое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Зимний вечер длинный, длинный,
          <w:br/>
           За окном сугроб залёг.
          <w:br/>
           А на кухне — чай с малиной,
          <w:br/>
           Пахнет яблочный пирог.
          <w:br/>
          <w:br/>
          В небе нет тепла и света,
          <w:br/>
           Но тепло нам и светло:
          <w:br/>
           Словно маленькое лето
          <w:br/>
           К нам на кухню забрело.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2022-04-22T08:28:01+03:00</dcterms:created>
  <dcterms:modified xsi:type="dcterms:W3CDTF">2022-04-22T08:28:01+03:00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