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Мальчик-бред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Алых роз и алых маков
          <w:br/>
          Я принес тебе букет.
          <w:br/>
          Я ни в чем не одинаков,
          <w:br/>
          Я — веселый мальчик-бред.
          <w:br/>
          <w:br/>
          Свечку желтую задую, —
          <w:br/>
          Будет розовый фонарь.
          <w:br/>
          Диадему золотую
          <w:br/>
          Я надену, словно царь.
          <w:br/>
          <w:br/>
          Полно, царь ли? Я волшебник,
          <w:br/>
          Повелитель сонных царств,
          <w:br/>
          Исцеляющий лечебник
          <w:br/>
          Без пилюль и без лекарств.
          <w:br/>
          <w:br/>
          Что лекарства! Что пилюли!
          <w:br/>
          Будем, детка, танцевать!
          <w:br/>
          Уж летит верхом на стуле
          <w:br/>
          Опустевшая кровать.
          <w:br/>
          <w:br/>
          Алый змей шуршит и вьется,
          <w:br/>
          А откуда, — мой секрет!
          <w:br/>
          Я смеюсь, и все смеется.
          <w:br/>
          Я — веселый мальчик-бред!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2022-03-18T23:57:43+03:00</dcterms:created>
  <dcterms:modified xsi:type="dcterms:W3CDTF">2022-03-18T23:57:43+03:00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