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Пьяной горечью Фалерна
          <w:br/>
          Чашу мне наполни, мальчик!
          <w:br/>
          Так Постумия велела,
          <w:br/>
          Председательница оргий.
          <w:br/>
          Вы же, воды, прочь теките
          <w:br/>
          И струей, вину враждебной,
          <w:br/>
          Строгих постников поите:
          <w:br/>
          Чистый нам любезен Бахус.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2021-11-10T12:45:30+03:00</dcterms:created>
  <dcterms:modified xsi:type="dcterms:W3CDTF">2021-11-10T12:45:30+03:00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