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Мариинский 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Храм с бархатной обивкой голубой,
          <w:br/>
          Мелодиями пахнущий, уютный,
          <w:br/>
          Где мягок свет — не яркий и не смутный —
          <w:br/>
          Я захотел восставить пред собой.
          <w:br/>
          Пусть век прошел, как некий Людобой,
          <w:br/>
          Век похоти и прихоти минутной,
          <w:br/>
          Пусть сетью разделяет он злопутной
          <w:br/>
          Меня, Мариинский театр, с тобой, —
          <w:br/>
          Пусть! Все же он, наперекор судьбе,
          <w:br/>
          Не может вырвать память о тебе,
          <w:br/>
          Дарившем мне свое очарованье.
          <w:br/>
          И я даю тебе, лазурный храм
          <w:br/>
          Искусства, перешедшего к векам,
          <w:br/>
          Театра Божьей милостью названье!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2022-03-22T11:08:03+03:00</dcterms:created>
  <dcterms:modified xsi:type="dcterms:W3CDTF">2022-03-22T11:08:03+03:00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