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Март — точно май: весь снег растаял;
          <w:br/>
          Дороги высохли; поля
          <w:br/>
          Весенний луч теплом измаял, —
          <w:br/>
          И зеленеет вновь земля.
          <w:br/>
          И море в день обезольдилось,
          <w:br/>
          Опять на нем синеет штиль;
          <w:br/>
          Все к созиданью возродилось,
          <w:br/>
          И вновь зашевелилась пыль.
          <w:br/>
          На солнце дров ольховых стопик
          <w:br/>
          Блестит, как позлащенный мел,
          <w:br/>
          И соловей, — эстонский: «oopik», —
          <w:br/>
          Запеть желанье возымел…
          <w:br/>
          Опять звенит и королеет
          <w:br/>
          Мой стих, хоть он — почти старик!..
          <w:br/>
          В закатный час опять алеет
          <w:br/>
          Улыбка грустной Эмарик.
          <w:br/>
          И ночь — Ночь Белая — неслышной
          <w:br/>
          К нам приближается стопой
          <w:br/>
          В сиреневой накидке пышной
          <w:br/>
          И в шляпе бледно-голубой…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2022-03-19T06:16:24+03:00</dcterms:created>
  <dcterms:modified xsi:type="dcterms:W3CDTF">2022-03-19T06:16:24+03:00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