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Увидев каплю крови алой
          <w:br/>
          На пальце у ребенка, мать
          <w:br/>
          Жалела, дула, целовала.
          <w:br/>
          — Пройдет! Не надо горевать.
          <w:br/>
          <w:br/>
          Теперь окрашен нашей кровью
          <w:br/>
          Уже не палец, а висок,
          <w:br/>
          И не подушка в изголовье,
          <w:br/>
          А твердый камень и песок.
          <w:br/>
          <w:br/>
          Закрыл глаза нам сон глубокий
          <w:br/>
          В походе — на путях войны.
          <w:br/>
          Нам только ветер гладит щеки,
          <w:br/>
          С родной примчавшись стороны.
          <w:br/>
          <w:br/>
          И хорошо, что на чужбину
          <w:br/>
          К нам не придет старуха-мать…
          <w:br/>
          Ах, чем теперь помочь ей сыну?
          <w:br/>
          Поднять? Подуть? Поцеловать?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2022-03-19T06:30:17+03:00</dcterms:created>
  <dcterms:modified xsi:type="dcterms:W3CDTF">2022-03-19T06:30:17+03:00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