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Волосы, зачёсанные гладко,
          <w:br/>
           Да глаза с неяркой синевой.
          <w:br/>
           Сделала война тебя солдаткой,
          <w:br/>
           А потом солдатскою вдовой.
          <w:br/>
          <w:br/>
          В тридцать лет оставшись одинокой,
          <w:br/>
           Ты любить другого не смогла.
          <w:br/>
           Оттого, наверное, до срока
          <w:br/>
           Красотою женской отцвела.
          <w:br/>
          <w:br/>
          Для кого глазам искриться синим?
          <w:br/>
           Кто румянец на щеках зажжёт?
          <w:br/>
           … В день рожденья у студента-сына
          <w:br/>
           Расшумелся молодой народ.
          <w:br/>
          <w:br/>
          Нет, не ты — девчонка с сыном рядом,
          <w:br/>
           От него ей глаз не оторвать.
          <w:br/>
           И случайно встретясь с нею взглядом,
          <w:br/>
           Расцвела, помолодела мать.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2022-04-22T02:32:22+03:00</dcterms:created>
  <dcterms:modified xsi:type="dcterms:W3CDTF">2022-04-22T02:32:22+03:00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