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Мгновенное явленье красоты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Мгновенное явленье красоты,
          <w:br/>
          Взволнован я тобою, —
          <w:br/>
          Чуть различимые черты,
          <w:br/>
          Уже похищенные тьмою.
          <w:br/>
          Прошла перед моим окном,
          <w:br/>
          И на меня не поглядела, —
          <w:br/>
          За скучным я сидел трудом,
          <w:br/>
          И я уйти не смел от дела.
          <w:br/>
          И как уйти, куда идти?
          <w:br/>
          Нигде нельзя найти
          <w:br/>
          Руководительные знаки, —
          <w:br/>
          Бесчисленны пути,
          <w:br/>
          Следы повсюду одинаки.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2022-03-20T05:11:09+03:00</dcterms:created>
  <dcterms:modified xsi:type="dcterms:W3CDTF">2022-03-20T05:11:09+03:00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