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Бодлер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туфле ли маленькой — «Les fleurs du mal»,
          <w:br/>
          В большом ли сердце — те же результаты:
          <w:br/>
          Не злом, а добродетелью объяты
          <w:br/>
          Земнившие небесную эмаль.
          <w:br/>
          В днях юности — семи грехов скрижаль
          <w:br/>
          И одуряющие ароматы.
          <w:br/>
          Благочестивые придут закаты,
          <w:br/>
          И целомудрия до боли жаль.
          <w:br/>
          Ты в комнаты вечерний впустишь воздух,
          <w:br/>
          О ледяных задумаешься звездах,
          <w:br/>
          Утончишь слух, найдешь для тела тишь.
          <w:br/>
          И выпрыгнут обиженно в окошки
          <w:br/>
          Грехом наэлектриченные кошки,
          <w:br/>
          Лишь пса раскаянья ты присвистишь.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2025-04-22T08:32:40+03:00</dcterms:created>
  <dcterms:modified xsi:type="dcterms:W3CDTF">2025-04-22T08:32:40+03:00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