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Гамсун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Мечта его — что воск, и дух — как сталь.
          <w:br/>
          Он чувствовать природу удостоен.
          <w:br/>
          Его родил безвестный миру Лоэн —
          <w:br/>
          Лесной гористый север Гудбрансталь.
          <w:br/>
          Норвежских зим губительный хрусталь,
          <w:br/>
          Который так божественно спокоен.
          <w:br/>
          Дитя и зверь. Анахорет и воин.
          <w:br/>
          Фиорда лед и оттепели таль.
          <w:br/>
          Его натуре северного Барда
          <w:br/>
          Изменнически-верная Эдварда,
          <w:br/>
          Пленительная в смутности, ясна.
          <w:br/>
          А город ему кажется мещанкой,
          <w:br/>
          «С фантазиею, вскормленной овсянкой»,
          <w:br/>
          Что в клетку навсегда заключена.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2025-04-22T09:20:43+03:00</dcterms:created>
  <dcterms:modified xsi:type="dcterms:W3CDTF">2025-04-22T09:20:43+03:00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