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Георгий Иванов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дни военно-школьничьих погон
          <w:br/>
          Уже он был двуликим и двуличным:
          <w:br/>
          Большим льстецом и другом невеличным,
          <w:br/>
          Коварный паж и верный эпигон.
          <w:br/>
          Что значит бессердечному закон
          <w:br/>
          Любви, пшютам несвойственный столичным,
          <w:br/>
          Кому в душе казался всеприличным
          <w:br/>
          Воспетый класса третьего вагон.
          <w:br/>
          А если так — все ясно остальное.
          <w:br/>
          Перо же, на котором вдосталь гноя,
          <w:br/>
          Обмокнуто не в собственную кровь.
          <w:br/>
          И жаждет чувств чужих, как рыбарь — клева;
          <w:br/>
          Он выглядит «вполне под Гумилева»,
          <w:br/>
          Что попадает в глаз, минуя бровь…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2025-04-22T09:17:28+03:00</dcterms:created>
  <dcterms:modified xsi:type="dcterms:W3CDTF">2025-04-22T09:17:28+03:00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