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Гиппиус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лорнет надменно-беспощаден,
          <w:br/>
          Пронзительно-блестящ ее лорнет.
          <w:br/>
          В ее устах равно проклятью «нет»
          <w:br/>
          И «да» благословляюще, как складень.
          <w:br/>
          Здесь творчество, которое не на день,
          <w:br/>
          И женский здесь не дамствен кабинет…
          <w:br/>
          Лью лесть ей в предназначенный сонет,
          <w:br/>
          Как льют в фужер броженье виноградин.
          <w:br/>
          И если в лирике она слаба
          <w:br/>
          (Лишь издевательство — ее судьба!) —
          <w:br/>
          В уменье видеть слабость нет ей равной.
          <w:br/>
          Кровь скандинавская прозрачней льда,
          <w:br/>
          И скован шторм на море навсегда
          <w:br/>
          Ее поверхностью самодержавной.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2025-04-22T01:41:04+03:00</dcterms:created>
  <dcterms:modified xsi:type="dcterms:W3CDTF">2025-04-22T01:41:04+03:00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