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Глинка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когда уже, казалось, тмила
          <w:br/>
          Родную музу муза чуждых стран,
          <w:br/>
          Любимую по-русски звал Руслан
          <w:br/>
          И откликалась русская Людмила.
          <w:br/>
          Мелодию их чувств любовь вскормила.
          <w:br/>
          Об их любви поведал нам Баян,
          <w:br/>
          Кому был дар народной речи дан,
          <w:br/>
          Чье вдохновенье души истомило.
          <w:br/>
          Нелепую страну боготворя,
          <w:br/>
          Не пожалел он жизни за царя,
          <w:br/>
          Высоконареченного Профаном,
          <w:br/>
          Кто, гениальность Глинки освистав,
          <w:br/>
          Чужой в России учредил устав:
          <w:br/>
          Новатора именовать болваном.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2025-04-22T17:19:11+03:00</dcterms:created>
  <dcterms:modified xsi:type="dcterms:W3CDTF">2025-04-22T17:19:11+03:00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