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Гончаров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Рассказчику обыденных историй
          <w:br/>
          Сужден в удел оригинальный дар,
          <w:br/>
          Врученный одному из русских бар,
          <w:br/>
          Кто взял свой кабинет с собою в море…
          <w:br/>
          Размеренная жизнь — иному горе,
          <w:br/>
          Но не тому, кому претит угар,
          <w:br/>
          Кто, сидя у стола, был духом яр,
          <w:br/>
          Обрыв страстей в чьем отграничен взоре…
          <w:br/>
          Сам, как Обломов, не любя шагов,
          <w:br/>
          Качаясь у японских берегов,
          <w:br/>
          Он встретил жизнь совсем иного склада,
          <w:br/>
          Отличную от родственных громад,
          <w:br/>
          Игрушечную жизнь, чей аромат
          <w:br/>
          Впитал в свои борта фрегат «Паллада».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2025-04-22T03:15:05+03:00</dcterms:created>
  <dcterms:modified xsi:type="dcterms:W3CDTF">2025-04-22T03:15:05+03:00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