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Кольцов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устами русский пел народ,
          <w:br/>
          Что в разудалости веселой пляса,
          <w:br/>
          Век горести для радостного часа
          <w:br/>
          Позабывая, шутит и поет.
          <w:br/>
          От непосильных изнурен забот,
          <w:br/>
          Чахоточный, от всей души пел прасол,
          <w:br/>
          И эту песнь подхватывала масса,
          <w:br/>
          Себя в ней слушая из рода в род.
          <w:br/>
          В его лице черты родного края.
          <w:br/>
          Он оттого ушел, не умирая,
          <w:br/>
          Что, может быть, и не было его
          <w:br/>
          Как личности: страна в нем совместила
          <w:br/>
          Все, чем дышала, все, о чем грустила,
          <w:br/>
          Неумертвимая, как божество.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2025-04-25T08:17:57+03:00</dcterms:created>
  <dcterms:modified xsi:type="dcterms:W3CDTF">2025-04-25T08:17:57+03:00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