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Кузмин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утонченных до плоскости стихах —
          <w:br/>
          Как бы хроническая инфлуэнца.
          <w:br/>
          В лице все очертанья вырожденца.
          <w:br/>
          Страсть к отрокам взлелеяна в мечтах.
          <w:br/>
          Запутавшись в эстетности сетях,
          <w:br/>
          Не без удач выкидывал коленца,
          <w:br/>
          А у него была душа младенца,
          <w:br/>
          Что в глиняных зачахла голубках.
          <w:br/>
          Он жалобен, он жалостлив и жалок.
          <w:br/>
          Но отчего от всех его фиалок
          <w:br/>
          И пошлых роз волнует аромат?
          <w:br/>
          Не оттого ль, что у него, позера,
          <w:br/>
          Грустят глаза — осенние озера, —
          <w:br/>
          Что он, — и блудный, — все же Божий брат?…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2025-04-21T20:46:33+03:00</dcterms:created>
  <dcterms:modified xsi:type="dcterms:W3CDTF">2025-04-21T20:46:33+03:00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