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Мопассан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на паруснике «Bel-ami»
          <w:br/>
          Продумал он о людях непреложно:
          <w:br/>
          Людьми не возмущаться невозможно,
          <w:br/>
          Кто знал зверей, зовущихся людьми.
          <w:br/>
          Понять способный суть войны, пойми:
          <w:br/>
          В ее обожествленье все безбожно,
          <w:br/>
          Как и в ее величье все ничтожно,
          <w:br/>
          Как в чести здесь — в бесчестье для семьи…
          <w:br/>
          Все на земле — с землею соразмерно:
          <w:br/>
          Непривлекательна земная скверна,
          <w:br/>
          И преходяща дней земных гряда.
          <w:br/>
          Семь муз земных — лишь семеро уродов…
          <w:br/>
          Для всех времен, как и для всех народов,
          <w:br/>
          Одно есть постоянство: Никогда.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2025-04-22T19:15:46+03:00</dcterms:created>
  <dcterms:modified xsi:type="dcterms:W3CDTF">2025-04-22T19:15:46+03:00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