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Прутков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плесень на поверхности прудков,
          <w:br/>
          Возник — он мог возникнуть лишь в России —
          <w:br/>
          Триликий бард, в своей нелепой силе
          <w:br/>
          Не знающий соперников, Прутков.
          <w:br/>
          Быть может, порождение глотков
          <w:br/>
          Струй виноградных, — предков не спросили, —
          <w:br/>
          Гимнастика ль умов, но — кто спесивей
          <w:br/>
          Витиеватого из простаков?
          <w:br/>
          Он, не родясь, и умереть не может.
          <w:br/>
          Бессмертное небытие тревожит:
          <w:br/>
          Что, если он стране необходим?
          <w:br/>
          Что, если в нежити его живучей
          <w:br/>
          Она, как в зеркале, находит случай
          <w:br/>
          Узреть себя со всем житьем своим?…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2025-04-22T01:28:58+03:00</dcterms:created>
  <dcterms:modified xsi:type="dcterms:W3CDTF">2025-04-22T01:28:58+03:00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