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Римский-Корсаков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любим с детства ночь под Рождество,
          <w:br/>
          Когда бормочет о царе Салтане
          <w:br/>
          И о невесте царской няня Тане,
          <w:br/>
          Ушедшей в майской ночи волшебство.
          <w:br/>
          Дивчата с парубками, в колдовство
          <w:br/>
          Вовлечены, гуторят на поляне,
          <w:br/>
          Как пел Садко в глубоком океане,
          <w:br/>
          Пленен морским царем, пленив его.
          <w:br/>
          К ним выйдя в эту пору, ты увидишь
          <w:br/>
          Сервилию, невидимый град Китеж,
          <w:br/>
          Кащея, Золотого петушка…
          <w:br/>
          Взгрустйется о Снегурочке. Сев в санки,
          <w:br/>
          О Младе вспомнив, ставши к Псковитянке
          <w:br/>
          Искать путей, не сыщешь ни вершка…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2025-04-22T09:06:28+03:00</dcterms:created>
  <dcterms:modified xsi:type="dcterms:W3CDTF">2025-04-22T09:06:28+03:00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