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Салтыков-Щедрин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жутко ли, — среди губернских дур
          <w:br/>
          И дураков, туземцев Пошехонья,
          <w:br/>
          Застывших в вечной стадии просонья,
          <w:br/>
          Живуч неумертвимый помпадур?
          <w:br/>
          Неблагозвучьем звучен трубадур,
          <w:br/>
          Чей голос, сотрясая беззаконье,
          <w:br/>
          Вещал в стране бесплодье похоронье,
          <w:br/>
          Чей смысл тяжел, язвителен и хмур.
          <w:br/>
          Гниет, смердит от движущихся трупов
          <w:br/>
          Неразрушимый вечно город Глупов —
          <w:br/>
          Прорусенный, повсюдный, озорной.
          <w:br/>
          Иудушки из каждой лезут щели.
          <w:br/>
          Страну одолевают. Одолели.
          <w:br/>
          И нет надежд. И где удел иной?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2025-04-21T22:44:09+03:00</dcterms:created>
  <dcterms:modified xsi:type="dcterms:W3CDTF">2025-04-21T22:44:09+03:00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