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Станюкович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Они умеют с бурею бороться,
          <w:br/>
          Влюбленные в морской ультрамарин,
          <w:br/>
          Будь то изнеженный гардемарин
          <w:br/>
          Иль, с сиплым басом, грубый, пьяный боцман.
          <w:br/>
          Им глубь морей — не то же ль, что колодца
          <w:br/>
          Глубь для крестьян? Пусть койки без перин, —
          <w:br/>
          Их в каждом порте ждет восторг «смотрин»,
          <w:br/>
          Им без хлопот туземка отдается…
          <w:br/>
          Они плывут от гавани и — до,
          <w:br/>
          Где офицеры подзовут ландо,
          <w:br/>
          И на кривых ногах пойдут матросы
          <w:br/>
          Искать в тавернах женщин и вина —
          <w:br/>
          В немудрых радостях земного дна
          <w:br/>
          Об океанском дне залить вопросы…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2025-04-21T19:32:47+03:00</dcterms:created>
  <dcterms:modified xsi:type="dcterms:W3CDTF">2025-04-21T19:32:47+03:00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