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Фелисса Круут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— женщина из Гамсуна: как в ней,
          <w:br/>
          В тебе все просто и замысловато.
          <w:br/>
          Неуловляемого аромата
          <w:br/>
          Твой полон день, прекраснейший из дней.
          <w:br/>
          Отбрасываемых тобой теней
          <w:br/>
          Касаюсь целомудренно и свято.
          <w:br/>
          Надломленная бурей, ты не смята,
          <w:br/>
          И что твоей глубинности синей?
          <w:br/>
          Ты — синенький и миленький подснежник —
          <w:br/>
          Растешь, где мох, где шишки и валежник,
          <w:br/>
          Цветок, порой поющий соловьем.
          <w:br/>
          И я, ловя форель коротким спуском,
          <w:br/>
          Любуюсь образцовым точным русским
          <w:br/>
          Твоим, иноплеменка, языком.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2025-04-23T03:30:41+03:00</dcterms:created>
  <dcterms:modified xsi:type="dcterms:W3CDTF">2025-04-23T03:30:41+03:00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