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Чайковский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Прослышанье потусторонних звуков.
          <w:br/>
          Безумье. Боль. Неврастения. Жуть.
          <w:br/>
          Он разбудил звучащую в нас суть
          <w:br/>
          И, показав, исчезнул, убаюкав.
          <w:br/>
          Как жив он в нас, он будет жив для внуков,
          <w:br/>
          Он, чьим мотивом можно бы вздохнуть.
          <w:br/>
          Его забыть ли нам когда-нибудь,
          <w:br/>
          Кто в сердце оживлял так много стуков?
          <w:br/>
          И позабыть ли нам порыв простой,
          <w:br/>
          Как на канавке Зимней в час пустой
          <w:br/>
          Во встречу с Лизой верили упрямо?
          <w:br/>
          И знали на Литейном особняк,
          <w:br/>
          Где перед взорами ночных гуляк
          <w:br/>
          Мелькала в окнах Пиковая Дама…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2025-04-22T06:49:39+03:00</dcterms:created>
  <dcterms:modified xsi:type="dcterms:W3CDTF">2025-04-22T06:49:39+03:00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