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Между домами старыми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Между домами старыми,
          <w:br/>
           Между заборами бурыми,
          <w:br/>
           Меж скрипучими тротуарами
          <w:br/>
           Бронемашина движется.
          <w:br/>
          <w:br/>
          Душки трепещут за шторами,—
          <w:br/>
           Пушки стоят на платформе,
          <w:br/>
           Смотрит упорными взорами
          <w:br/>
           Славный шофер — Революция.
          <w:br/>
          <w:br/>
          Руки у ней в бензине,
          <w:br/>
           Пальцы у ней в керосине,
          <w:br/>
           А глаза у ней синие-синие,
          <w:br/>
           Синие, как у России.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2022-04-24T01:02:07+03:00</dcterms:created>
  <dcterms:modified xsi:type="dcterms:W3CDTF">2022-04-24T01:02:07+03:00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