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Меня не радует твоя печаль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Блистательный мне был обещан день,
          <w:br/>
           И без плаща я свой покинул дом.
          <w:br/>
           Но облаков меня догнала тень,
          <w:br/>
           Настигла буря с градом и дождем.
          <w:br/>
          <w:br/>
          Пускай потом, пробившись из-за туч,
          <w:br/>
           Коснулся нежно моего чела,
          <w:br/>
           Избитого дождем, твой кроткий луч, —
          <w:br/>
           Ты исцелить мне раны не могла.
          <w:br/>
          <w:br/>
          Меня не радует твоя печаль,
          <w:br/>
           Раскаянье твое не веселит.
          <w:br/>
           Сочувствие обидчика едва ль
          <w:br/>
           Залечит язвы жгучие обид.
          <w:br/>
          <w:br/>
          Но слез твоих, жемчужных слез ручьи,
          <w:br/>
           Как ливень, смыли все грехи твои!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2022-04-22T10:16:05+03:00</dcterms:created>
  <dcterms:modified xsi:type="dcterms:W3CDTF">2022-04-22T10:16:05+03:00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