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Меркуцио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Из цикла «Прочтение ролей»</strong>
          <w:br/>
          <w:br/>
          С глубокой раной века Возрождения
          <w:br/>
           Лежит на яркой площади, в веках,
          <w:br/>
           Меркуцио — двуногое Сомнение
          <w:br/>
           В остроконечных странных башмаках.
          <w:br/>
          <w:br/>
          Весной времён, меж солнц ума и гения,
          <w:br/>
           Он вдруг увидел (сам не зная как)
          <w:br/>
           Вселенную, лишенную строения;
          <w:br/>
           Бермудский свищ; неподнадзорный мрак
          <w:br/>
          <w:br/>
          Всех наших Чёрных дыр… В садах цветущих
          <w:br/>
           Он декаданса гусениц грядущих
          <w:br/>
           Расслышал шорох (через триста лет
          <w:br/>
          <w:br/>
          Возникнуть должный!)… Проклял эти знаки,
          <w:br/>
           Паясничая, выбежал на свет,
          <w:br/>
           Вмешался в спор — и пал в нелепой драке.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2022-04-22T13:43:10+03:00</dcterms:created>
  <dcterms:modified xsi:type="dcterms:W3CDTF">2022-04-22T13:43:10+03:00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