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тобой проникнуты, места,
          <w:br/>
          С тех пор, как ты уехала отсюда:
          <w:br/>
          Вот, например, у этого куста
          <w:br/>
          Таились от людского пересуда.
          <w:br/>
          Вот, например, по этому пути,
          <w:br/>
          В очарованьи платьица простого,
          <w:br/>
          Ты в замок шла обычно от пяти,
          <w:br/>
          Да, от пяти до полчаса шестого.
          <w:br/>
          Вот, например, растущий на лугу
          <w:br/>
          Поблекший чуть, голубенький цикорий.
          <w:br/>
          На нем гадала ты. «Я не солгу», —
          <w:br/>
          Он лепетал в прощающем укоре.
          <w:br/>
          Здесь все пропоцелуено насквозь,
          <w:br/>
          И здесь слова такие возникали,
          <w:br/>
          Что, если б влить в бокал их удалось,
          <w:br/>
          Они вином заискрятся в бокале!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2022-03-22T13:13:56+03:00</dcterms:created>
  <dcterms:modified xsi:type="dcterms:W3CDTF">2022-03-22T13:13:56+03:00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