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Месяц, гуляка ночной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Месяц, гуляка ночной,
          <w:br/>
           Вышел гулять в поднебесье.
          <w:br/>
           Тихой ночною порой
          <w:br/>
           С шустрою звездной толпой
          <w:br/>
           Любо ему куралесить.
          <w:br/>
           Месяц, гуляка ночной…
          <w:br/>
          <w:br/>
          С пачками свечек сквозь тьму
          <w:br/>
           Выбежав, как для проверки,
          <w:br/>
           Сделали книксен ему
          <w:br/>
           Звездочки-пансионерки.
          <w:br/>
           Месяц же, ленью томим,
          <w:br/>
           Вместо обычной работы,
          <w:br/>
           Стал вдруг рассказывать им
          <w:br/>
           Анекдоты!
          <w:br/>
          <w:br/>
          Если темной летней ночью
          <w:br/>
           Вы увидите воочью,
          <w:br/>
           Как с полночной выси дальней,
          <w:br/>
           Впавши в обморок повальный,
          <w:br/>
           Тихо падают без счета
          <w:br/>
           Звездочки различные,
          <w:br/>
           Это значит, анекдоты
          <w:br/>
           Были неприличные!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2022-04-22T08:53:25+03:00</dcterms:created>
  <dcterms:modified xsi:type="dcterms:W3CDTF">2022-04-22T08:53:25+03:00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