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Месяц, месяц, встань за ивой,
          <w:br/>
           Мне в разлуке тяжело!..
          <w:br/>
           Друг весенний, луч пугливый,
          <w:br/>
           Вместе выйдем на село!..
          <w:br/>
          <w:br/>
          Постучися у крылечка,
          <w:br/>
           Глянь на милую мою,
          <w:br/>
           Я ж у церкви недалечко
          <w:br/>
           В темных липах постою…
          <w:br/>
          <w:br/>
          Ночь по небу звезды кружит,
          <w:br/>
           Свежим полем шелестит —
          <w:br/>
           Ах, о чем, о чем же тужит
          <w:br/>
           И о ком она грустит…
          <w:br/>
          <w:br/>
          Посвети ей на колечко,
          <w:br/>
           Просияй в его кремне —
          <w:br/>
           Может выйдет на крылечко,
          <w:br/>
           Может вспомнит обо мне!..
          <w:br/>
          <w:br/>
          Отвернется, не ответит,
          <w:br/>
           Не изменится в лице —
          <w:br/>
           Пусть у милой месяц светит
          <w:br/>
           Одиноко на крыльце!..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2022-04-22T07:13:19+03:00</dcterms:created>
  <dcterms:modified xsi:type="dcterms:W3CDTF">2022-04-22T07:13:19+03:00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