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Мечтания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Поэта пламенных созданий
          <w:br/>
           Не бойся, дева; сила их
          <w:br/>
           Не отучнит твоих желаний
          <w:br/>
           И не понизит дум твоих.
          <w:br/>
           Когда в воздушные соблазны
          <w:br/>
           И безграничные мечты,
          <w:br/>
           В тот мир, всегда разнообразный
          <w:br/>
           И полный свежей красоты,
          <w:br/>
           Тебя, из тягостного мира
          <w:br/>
           Телесных мыслей и забот,
          <w:br/>
           Его пророческая лира
          <w:br/>
           На крыльях звуков унесет,
          <w:br/>
           Ты беззаботно предавайся
          <w:br/>
           Очарованью твоему,
          <w:br/>
           Им сладострастно упивайся
          <w:br/>
           И гордо радуйся ему:
          <w:br/>
           В тот час, как ты вполне забылась
          <w:br/>
           Сим творческим, высоким сном,
          <w:br/>
           Ты в божество преобразилась,
          <w:br/>
           Живешь небесным бытием!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2022-04-22T01:07:09+03:00</dcterms:created>
  <dcterms:modified xsi:type="dcterms:W3CDTF">2022-04-22T01:07:09+03:00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