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о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Розовый дом с голубыми воротами;
          <w:br/>
           Шапка голландская с отворотами;
          <w:br/>
          <w:br/>
          Милые руки, глаза неверные,
          <w:br/>
           Уста любимые (неужели лицемерные?);
          <w:br/>
          <w:br/>
          В комнате гардероб, кровать двуспальная,
          <w:br/>
           Из окна мастерской видна улица дальняя;
          <w:br/>
          <w:br/>
          В Вашей столовой с лестницей внутренней
          <w:br/>
           Так сладко пить чай или кофей утренний;
          <w:br/>
          <w:br/>
          Вместе целые дни, близкие гости редкие,
          <w:br/>
           Шум, смех, пенье, остроты меткие;
          <w:br/>
          <w:br/>
          Вдвоем по переулкам снежным блуждания,
          <w:br/>
           Долгим поцелуем ночи начало и окончание.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2022-04-22T20:52:05+03:00</dcterms:created>
  <dcterms:modified xsi:type="dcterms:W3CDTF">2022-04-22T20:52:05+03:00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