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Хороша эта женщина в майском закате,
          <w:br/>
          Шелковистые пряди волос в ветерке,
          <w:br/>
          И горенье желанья в цветах, в аромате,
          <w:br/>
          И далекая песня гребца на реке.
          <w:br/>
          <w:br/>
          Хороша эта дикая вольная воля;
          <w:br/>
          Протянулась рука, прикоснулась рука,
          <w:br/>
          И сковала двоих - на мгновенье, не боле,-
          <w:br/>
          Та минута любви, что продлится века.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2021-11-11T02:34:06+03:00</dcterms:created>
  <dcterms:modified xsi:type="dcterms:W3CDTF">2021-11-11T02:34:06+03:00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