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 состоит из гор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состоит из гор,
          <w:br/>
          из неба и лесов,
          <w:br/>
          мир-это только спор
          <w:br/>
          двух детских голосов.
          <w:br/>
          <w:br/>
          Земля в нем и вода,
          <w:br/>
          вопрос в нем и ответ.
          <w:br/>
          На всякое «о, да!»
          <w:br/>
          доносится «о, нет!».
          <w:br/>
          <w:br/>
          Среди зеленых трав,
          <w:br/>
          где шествует страда,
          <w:br/>
          как этот мальчик прав,
          <w:br/>
          что говорит «о, да!».
          <w:br/>
          <w:br/>
          Как девочка права,
          <w:br/>
          что говорит «о, нет!»,
          <w:br/>
          и правы все слова,
          <w:br/>
          и полночь, и рассвет.
          <w:br/>
          <w:br/>
          Так в лепете детей
          <w:br/>
          враждуют «нет» и «да»,
          <w:br/>
          как и в душе моей,
          <w:br/>
          как и во всем всегда.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2022-03-17T15:17:11+03:00</dcterms:created>
  <dcterms:modified xsi:type="dcterms:W3CDTF">2022-03-17T15:17:11+03:00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