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в городе богач, по имени Мирон.
          <w:br/>
           Я имя вставил здесь не с тем, чтоб стих наполнить;
          <w:br/>
           Нет, этаких людей не худо имя помнить.
          <w:br/>
           На богача кричат со всех сторон
          <w:br/>
           Соседи; а едва ль соседи и не правы,
          <w:br/>
           Что будто у него в шкатулке миллион —
          <w:br/>
           А бедным никогда не даст копейки он.
          <w:br/>
           Кому не хочется нажить хорошей славы?
          <w:br/>
           Чтоб толкам о себе другой дать оборот,
          <w:br/>
           Мирон мой распустил в народ,
          <w:br/>
           Что нищих впредь кормить он будет по субботам.
          <w:br/>
           И подлинно, кто ни придет к воротам —
          <w:br/>
           Они не заперты никак.
          <w:br/>
           «Ахти!» подумают: «бедняжка разорился!»
          <w:br/>
           Не бойтесь, скряга умудрился:
          <w:br/>
           В субботу с цепи он спускает злых собак;
          <w:br/>
           И нищему не то, чтоб пить иль наедаться,—
          <w:br/>
           Дай бог здоровому с двора убраться.
          <w:br/>
           Меж тем Мирон пошел едва не во святых.
          <w:br/>
           Все говорят: «Нельзя Мирону надивиться;
          <w:br/>
           Жаль только, что собак таких он держит злых
          <w:br/>
           И трудно до него добиться:
          <w:br/>
           А то он рад последним поделиться».
          <w:br/>
           Видать случалось часто мне,
          <w:br/>
           Как доступ не легок в высокие палаты;
          <w:br/>
           Да только всё собаки виноваты —
          <w:br/>
           Мироны ж сами в стороне.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2022-04-21T18:38:47+03:00</dcterms:created>
  <dcterms:modified xsi:type="dcterms:W3CDTF">2022-04-21T18:38:47+03:00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