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Мистеру Хью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Хорошо, когда мы духом юны,
          <w:br/>
           Хоть полвека на земле цветем,
          <w:br/>
           И дрожат серебряные струны
          <w:br/>
           В волосах и в сердце молодом.
          <w:br/>
          <w:br/>
          Мир любить, веселием согретый,
          <w:br/>
           Вольных гор синеющий уют,
          <w:br/>
           И чертить немые силуэты —
          <w:br/>
           Беглый след несущихся минут.
          <w:br/>
          <w:br/>
          Знать лишь то, что истинно и вечно,
          <w:br/>
           Красотою мерить жизнь свою
          <w:br/>
           И над жизнью танцевать беспечно,
          <w:br/>
           Как изящный мистер Хью.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2022-04-22T14:54:36+03:00</dcterms:created>
  <dcterms:modified xsi:type="dcterms:W3CDTF">2022-04-22T14:54:36+03:00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