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больше ног моих не надо..."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больше ног моих не надо,
          <w:br/>
          Пусть превратятся в рыбий хвост!
          <w:br/>
          Плыву, и радостна прохлада,
          <w:br/>
          Белеет тускло дальний мост.
          <w:br/>
          <w:br/>
          Не надо мне души покорной,
          <w:br/>
          Пусть станет дымом, легок дым,
          <w:br/>
          Взлетев над набережной черной,
          <w:br/>
          Он будет нежно-голубым.
          <w:br/>
          <w:br/>
          Смотри, как глубоко ныряю,
          <w:br/>
          Держусь за водоросль рукой,
          <w:br/>
          Ничьих я слов не повторяю
          <w:br/>
          И не пленюсь ничьей тоской...
          <w:br/>
          <w:br/>
          А ты, мой дальний, неужели
          <w:br/>
          Стал бледен и печально-нем?
          <w:br/>
          Что слышу? Целых три недели
          <w:br/>
          Все шепчешь: «Бедная, зачем?!»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2021-11-10T15:35:17+03:00</dcterms:created>
  <dcterms:modified xsi:type="dcterms:W3CDTF">2021-11-10T15:35:17+03:00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