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весело грустить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весело грустить о звонких трелях,
          <w:br/>
          О майских кликах,
          <w:br/>
          Когда мы просыпались при свирелях
          <w:br/>
          В лазурных бликах.
          <w:br/>
          Как были хороши тогда улыбки
          <w:br/>
          На лицах светлых!
          <w:br/>
          Так часто серебрятся в речке — рыбки,
          <w:br/>
          И росы — в ветлах.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2022-03-21T15:33:00+03:00</dcterms:created>
  <dcterms:modified xsi:type="dcterms:W3CDTF">2022-03-21T15:33:00+03:00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