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ни к чему одические рати..."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ни к чему одические рати
          <w:br/>
          И прелесть элегических затей.
          <w:br/>
          По мне, в стихах все быть должно некстати,
          <w:br/>
          Не так, как у людей.
          <w:br/>
          <w:br/>
          Когда б вы знали, из какого сора
          <w:br/>
          Растут стихи, не ведая стыда,
          <w:br/>
          Как желтый одуванчик у забора,
          <w:br/>
          Как лопухи и лебеда.
          <w:br/>
          <w:br/>
          Сердитый окрик, дегтя запах свежий,
          <w:br/>
          Таинственная плесень на стене...
          <w:br/>
          И стих уже звучит, задорен, нежен,
          <w:br/>
          На радость вам и мне.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2021-11-10T23:41:47+03:00</dcterms:created>
  <dcterms:modified xsi:type="dcterms:W3CDTF">2021-11-10T23:41:47+03:00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