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случалось видеть иногда..."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случалось видеть иногда:
          <w:br/>
          Златокузнецы - мои соседи -
          <w:br/>
          С помощью казаба без труда
          <w:br/>
          Отличали золото от меди.
          <w:br/>
          <w:br/>
          Мой читатель - ценностей знаток,
          <w:br/>
          Мне без твоего казаба тяжко
          <w:br/>
          Распознать в хитросплетенье строк,
          <w:br/>
          Где под видом золота - медяшка.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2021-11-10T17:52:12+03:00</dcterms:created>
  <dcterms:modified xsi:type="dcterms:W3CDTF">2021-11-10T17:52:12+03:00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