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снилось: мы умерли оба,
          <w:br/>
          Лежим с успокоенным взглядом,
          <w:br/>
          Два белые, белые гроба
          <w:br/>
          Поставлены рядом.
          <w:br/>
          <w:br/>
          Когда мы сказали — довольно?
          <w:br/>
          Давно ли, и что это значит?
          <w:br/>
          Но странно, что сердцу не больно,
          <w:br/>
          Что сердце не плачет.
          <w:br/>
          <w:br/>
          Бессильные чувства так странны,
          <w:br/>
          Застывшие мысли так ясны,
          <w:br/>
          И губы твои не желанны,
          <w:br/>
          Хоть вечно прекрасны.
          <w:br/>
          <w:br/>
          Свершилось: мы умерли оба,
          <w:br/>
          Лежим с успокоенным взглядом,
          <w:br/>
          Два белые, белые гроба
          <w:br/>
          Поставлены рядом.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2022-03-21T08:02:50+03:00</dcterms:created>
  <dcterms:modified xsi:type="dcterms:W3CDTF">2022-03-21T08:02:50+03:00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