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тошно здесь, как на чужбине..."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тошно здесь, как на чужбине.
          <w:br/>
          Когда я сброшу жизнь мою?
          <w:br/>
          Кто даст крыле мне голубине,
          <w:br/>
          Да полечу и почию.
          <w:br/>
          Весь мир как смрадная могила!
          <w:br/>
          Душа из тела рвется вон.
          <w:br/>
          Творец! Ты мне прибежище и сила,
          <w:br/>
          Вонми мой вопль, услышь мой стон:
          <w:br/>
          Приникни на мое моленье,
          <w:br/>
          Вонми смирению души,
          <w:br/>
          Пошли друзьям моим спасенье,
          <w:br/>
          А мне даруй грехов прощенье
          <w:br/>
          И дух от тела разреши.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2021-11-11T05:46:58+03:00</dcterms:created>
  <dcterms:modified xsi:type="dcterms:W3CDTF">2021-11-11T05:46:58+03:00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