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Можайск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желтых липах спрятан вечер,
          <w:br/>
           Сумерки спокойно сини,
          <w:br/>
           Город тих и обесцвечен,
          <w:br/>
           Город стынет.
          <w:br/>
          <w:br/>
          Тротуары, тротуары
          <w:br/>
           Шелестят сухой листвою,
          <w:br/>
           Город старый, очень старый
          <w:br/>
           Под Москвою.
          <w:br/>
          <w:br/>
          Деревянный, краснокрыший,
          <w:br/>
           С бесконечностью заборов,
          <w:br/>
           Колокольным звоном слышен
          <w:br/>
           Всех соборов.
          <w:br/>
          <w:br/>
          Полутени потемнели,
          <w:br/>
           Тени смазались краями,
          <w:br/>
           Переулки загорели
          <w:br/>
           Фонарями.
          <w:br/>
          <w:br/>
          Здесь остриженный, безусый,
          <w:br/>
           В тарантасе плакал глухо
          <w:br/>
           Очень милый, очень грустный
          <w:br/>
           Пьер Безухов.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2022-04-22T03:16:01+03:00</dcterms:created>
  <dcterms:modified xsi:type="dcterms:W3CDTF">2022-04-22T03:16:01+03:00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