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положат в гроб фарфоровый
          <w:br/>
          На ткань снежинок яблоновых,
          <w:br/>
          И похоронят (...как Суворова...)
          <w:br/>
          Меня, новейшего из новых.
          <w:br/>
          <w:br/>
          Не повезут поэта лошади -
          <w:br/>
          Век даст мотор для катафалка.
          <w:br/>
          На гроб букеты вы положите:
          <w:br/>
          Мимоза, лилия, фиалка.
          <w:br/>
          <w:br/>
          Под искры музыки оркестровой,
          <w:br/>
          Под вздох изнеженной малины -
          <w:br/>
          Она, кого я так приветствовал,
          <w:br/>
          Протрелит полонез Филины.
          <w:br/>
          <w:br/>
          Всем будет весело и солнечно,
          <w:br/>
          Осветит лица милосердье...
          <w:br/>
          И светозарно, ореолочно
          <w:br/>
          Согреет всех мое бессмертье!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2021-11-11T05:02:25+03:00</dcterms:created>
  <dcterms:modified xsi:type="dcterms:W3CDTF">2021-11-11T05:02:25+03:00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