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друг, любовь неслышная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любовь неслышная,
          <w:br/>
          К тебе любовь моя,
          <w:br/>
          Нетканая, непышная
          <w:br/>
          Одежда белая моя.
          <w:br/>
          Она — моя…
          <w:br/>
          Широкой тканью бытия
          <w:br/>
          Невидная, неслышная,
          <w:br/>
          Она всегда моя.
          <w:br/>
          Звенят ли струи у ручья,
          <w:br/>
          Поёт ли пташка вольная, —
          <w:br/>
          Струя — Моя, и песнь — Моя.
          <w:br/>
          Вся жизнь, и горняя, и дольняя,
          <w:br/>
          Вся жизнь — Моя,
          <w:br/>
          И потому она твоя.
          <w:br/>
          Бессмертно безглагольная,
          <w:br/>
          Всегда Твоя, везде —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2022-03-19T11:07:49+03:00</dcterms:created>
  <dcterms:modified xsi:type="dcterms:W3CDTF">2022-03-19T11:07:49+03:00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