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мальчик, нанося обиды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Ст. Рассадину
          <w:br/>
          <w:br/>
          Мой мальчик, нанося обиды,
          <w:br/>
          о чем заботятся враги?
          <w:br/>
          Чтоб ты не выполз недобитым,
          <w:br/>
          на их нарвавшись кулаки.
          <w:br/>
          <w:br/>
          Мой мальчик, но — верны и строги —
          <w:br/>
          о чем заботятся друзья?
          <w:br/>
          Чтоб не нашел ты к ним дороги,
          <w:br/>
          свои тревоги пронося.
          <w:br/>
          <w:br/>
          И все-таки, людьми ученый,
          <w:br/>
          еще задолго до седин,
          <w:br/>
          рванешь рубаху обреченно,
          <w:br/>
          едва останешься один.
          <w:br/>
          <w:br/>
          И вот тогда-то, одинокий,
          <w:br/>
          как в зоне вечной мерзлоты,
          <w:br/>
          поймешь, что все, как ты, двуноги,
          <w:br/>
          и все изранены, как 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2022-03-17T22:27:23+03:00</dcterms:created>
  <dcterms:modified xsi:type="dcterms:W3CDTF">2022-03-17T22:27:23+03:00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