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Мой подарок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em>Моему бельгийскому другу Андре, с которым познакомился в неволе</em><w:br/><w:br/>Когда б вернуть те дни, что проводил<w:br/> Среди цветов, в кипенье бурной жизни,<w:br/> Дружище мой, тебе б я подарил<w:br/> Чудесные цветы моей отчизны.<w:br/><w:br/>Но ничего тут из былого нет &mdash;<w:br/> Ни сада, ни жилья, ни даже воли.<w:br/> Здесь и цветы &mdash; увядший пустоцвет,<w:br/> Здесь и земля у палачей в неволе.<w:br/><w:br/>Лишь, не запятнанное мыслью злой,<w:br/> Есть сердце у меня с порывом жарким,<w:br/> Пусть песня сердца, как цветы весной,<w:br/> И будет от меня тебе подарком.<w:br/><w:br/>Коль сам умру, так песня не умрет,<w:br/> Она, звеня, свою сослужит службу,<w:br/> Поведав родине, как здесь цветет<w:br/> В плененных душах цвет прекрасной дружбы.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2022-04-22T02:35:37+03:00</dcterms:created>
  <dcterms:modified xsi:type="dcterms:W3CDTF">2022-04-22T02:35:37+03:00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