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(Благодарю тебя, боже)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(Строфы)
          <w:br/>
          Благодарю тебя, боже,
          <w:br/>
          Молясь пред распятьем,
          <w:br/>
          За счастье дыханья,
          <w:br/>
          За прелесть лазури,
          <w:br/>
          Не будь ко мне строже,
          <w:br/>
          Чем я к своим братьям,
          <w:br/>
          Избавь от страданья,
          <w:br/>
          Будь светочем в буре,
          <w:br/>
          Насущного хлеба
          <w:br/>
          Лишен да не буду,
          <w:br/>
          Ни блага свободы,
          <w:br/>
          В железах, в темнице;
          <w:br/>
          Дай видеть мне небо
          <w:br/>
          И ясному чуду
          <w:br/>
          Бессмертной природы
          <w:br/>
          Вседневно дивиться.
          <w:br/>
          Дай мужество — в мире
          <w:br/>
          Быть светлым всечасно,
          <w:br/>
          Свершать свое дело,
          <w:br/>
          И петь помоги мне,
          <w:br/>
          На пламенной лире,
          <w:br/>
          Все, все, что прекрасно,
          <w:br/>
          И душу и тело,
          <w:br/>
          В размеренном гимне!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2022-03-19T10:47:41+03:00</dcterms:created>
  <dcterms:modified xsi:type="dcterms:W3CDTF">2022-03-19T10:47:41+03:00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