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 мой, восстанови
          <w:br/>
           Мой падший дух, мой дух унылый;
          <w:br/>
           Я жажду веры и любви,
          <w:br/>
           Для новых битв я жажду силы.
          <w:br/>
          <w:br/>
          Запуган мраком ночи я,
          <w:br/>
           И в нем я ощупью блуждаю;
          <w:br/>
           Ищу в светильник свой огня,
          <w:br/>
           Но где обресть его, не знаю.
          <w:br/>
          <w:br/>
          В изнеможенья скорбный час
          <w:br/>
           Простри спасительные руки,
          <w:br/>
           Да упадет завеса с глаз,
          <w:br/>
           Да прочь идут сомненья муки.
          <w:br/>
          <w:br/>
          Внезапным светом озарен,
          <w:br/>
           От лжи мой ум да отрешится
          <w:br/>
           И вместе с сердцем да стремится
          <w:br/>
           Постигнуть истины закон.
          <w:br/>
          <w:br/>
          Услышь, о боже, голос мой!
          <w:br/>
           Да возлюбив всем сердцем брата,
          <w:br/>
           Во тьме затерянной тропой
          <w:br/>
           Пойду я вновь — и без возврата!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2022-04-22T12:07:28+03:00</dcterms:created>
  <dcterms:modified xsi:type="dcterms:W3CDTF">2022-04-22T12:07:28+03:00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